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72FC0" w:rsidRPr="00E920A7" w:rsidRDefault="00672FC0" w:rsidP="00672FC0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  <w:highlight w:val="yellow"/>
        </w:rPr>
      </w:pPr>
      <w:r w:rsidRPr="00E920A7">
        <w:rPr>
          <w:rFonts w:ascii="Times New Roman" w:hAnsi="Times New Roman"/>
          <w:b/>
          <w:sz w:val="24"/>
          <w:szCs w:val="24"/>
          <w:highlight w:val="yellow"/>
        </w:rPr>
        <w:t>Обґрунтування технічних та якісних характеристик предмета закупівлі, розміру бюджетного призначення, очікуваної вартості предмета закупівлі</w:t>
      </w:r>
    </w:p>
    <w:p w:rsidR="00672FC0" w:rsidRPr="00E920A7" w:rsidRDefault="00672FC0" w:rsidP="00672FC0">
      <w:pPr>
        <w:spacing w:after="120" w:line="240" w:lineRule="auto"/>
        <w:contextualSpacing/>
        <w:jc w:val="center"/>
        <w:rPr>
          <w:rFonts w:ascii="Times New Roman" w:hAnsi="Times New Roman" w:cs="Times New Roman"/>
          <w:sz w:val="24"/>
          <w:szCs w:val="24"/>
          <w:highlight w:val="yellow"/>
        </w:rPr>
      </w:pPr>
      <w:r w:rsidRPr="00E920A7">
        <w:rPr>
          <w:rFonts w:ascii="Times New Roman" w:hAnsi="Times New Roman" w:cs="Times New Roman"/>
          <w:sz w:val="24"/>
          <w:szCs w:val="24"/>
          <w:highlight w:val="yellow"/>
        </w:rPr>
        <w:t>(відповідно до пункту 4</w:t>
      </w:r>
      <w:r w:rsidRPr="00E920A7">
        <w:rPr>
          <w:rFonts w:ascii="Times New Roman" w:hAnsi="Times New Roman" w:cs="Times New Roman"/>
          <w:sz w:val="24"/>
          <w:szCs w:val="24"/>
          <w:highlight w:val="yellow"/>
          <w:vertAlign w:val="superscript"/>
        </w:rPr>
        <w:t xml:space="preserve">1 </w:t>
      </w:r>
      <w:r w:rsidRPr="00E920A7">
        <w:rPr>
          <w:rFonts w:ascii="Times New Roman" w:hAnsi="Times New Roman" w:cs="Times New Roman"/>
          <w:sz w:val="24"/>
          <w:szCs w:val="24"/>
          <w:highlight w:val="yellow"/>
        </w:rPr>
        <w:t>постанови КМУ від 11.10.2016 № 710 «Про ефективне використання державних коштів» (зі змінами))</w:t>
      </w:r>
    </w:p>
    <w:p w:rsidR="00672FC0" w:rsidRPr="00E920A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</w:pPr>
      <w:r w:rsidRPr="00E920A7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Найменування, місцезнаходження та ідентифікаційний код замовника в Єдиному державному реєстрі юридичних осіб, фізичних осіб - підприємців та громадських формувань, його категорія: </w:t>
      </w:r>
      <w:r w:rsidRPr="00E920A7">
        <w:rPr>
          <w:rFonts w:ascii="Times New Roman" w:hAnsi="Times New Roman"/>
          <w:sz w:val="24"/>
          <w:szCs w:val="24"/>
          <w:highlight w:val="yellow"/>
        </w:rPr>
        <w:t>Державна установа «Національний інститут серцево-судинної хірургії ім. М.М. Амосова Національної академії медичних наук України»</w:t>
      </w:r>
      <w:r w:rsidRPr="00E920A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; </w:t>
      </w:r>
      <w:r w:rsidRPr="00E920A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br/>
      </w:r>
      <w:r w:rsidRPr="00E920A7">
        <w:rPr>
          <w:rFonts w:ascii="Times New Roman" w:hAnsi="Times New Roman"/>
          <w:sz w:val="24"/>
          <w:szCs w:val="24"/>
          <w:highlight w:val="yellow"/>
        </w:rPr>
        <w:t>вул. М. Амосова, 6,  м. Київ , 03038, Україна</w:t>
      </w:r>
      <w:r w:rsidRPr="00E920A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; код за ЄДРПОУ – </w:t>
      </w:r>
      <w:r w:rsidRPr="00E920A7">
        <w:rPr>
          <w:rFonts w:ascii="Times New Roman" w:hAnsi="Times New Roman"/>
          <w:sz w:val="24"/>
          <w:szCs w:val="24"/>
          <w:highlight w:val="yellow"/>
        </w:rPr>
        <w:t>05493562</w:t>
      </w:r>
      <w:r w:rsidRPr="00E920A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 xml:space="preserve">; категорія замовника – </w:t>
      </w:r>
      <w:r w:rsidRPr="00E920A7">
        <w:rPr>
          <w:rFonts w:ascii="Times New Roman" w:hAnsi="Times New Roman"/>
          <w:sz w:val="24"/>
          <w:szCs w:val="24"/>
          <w:highlight w:val="yellow"/>
        </w:rPr>
        <w:t>Юридична особа, яка забезпечує потреби держави або територіальної громади</w:t>
      </w:r>
      <w:r w:rsidRPr="00E920A7">
        <w:rPr>
          <w:rFonts w:ascii="Times New Roman" w:eastAsia="Times New Roman" w:hAnsi="Times New Roman"/>
          <w:sz w:val="24"/>
          <w:szCs w:val="24"/>
          <w:highlight w:val="yellow"/>
          <w:lang w:eastAsia="ru-RU"/>
        </w:rPr>
        <w:t>.</w:t>
      </w:r>
    </w:p>
    <w:p w:rsidR="00576430" w:rsidRPr="00E920A7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20A7">
        <w:rPr>
          <w:rFonts w:ascii="Times New Roman" w:eastAsia="Times New Roman" w:hAnsi="Times New Roman"/>
          <w:b/>
          <w:sz w:val="24"/>
          <w:szCs w:val="24"/>
          <w:highlight w:val="yellow"/>
          <w:lang w:eastAsia="ru-RU"/>
        </w:rPr>
        <w:t xml:space="preserve">Назва предмета закупівлі із зазначенням коду за Єдиним закупівельним словником (у </w:t>
      </w:r>
      <w:r w:rsidRPr="00E920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разі поділу на лоти такі відомості повинні зазначатися стосовно кожного лота) та назви відповідних класифікаторів предмета закупівлі і частин предмета закупівлі (лотів) (за наявності):  </w:t>
      </w:r>
      <w:r w:rsidR="00E920A7" w:rsidRPr="00E920A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52442; 42163; 42164; 52438; 42166; 42167; 49724; 49727; 38294; 49713; 49716; 49717; 60683; 49659; 49660; 60684; 49665; 49666; 60685; 49679; 49680; 54386; 38272; 38271; 54417; 38261; 54418; 58330; 58333; 54413; 38259; 38258; 58322; 58324; 58325; 61025; 55443; 55445; 47869; 43865), Класифікація за ДК 021-2015 (CPV) </w:t>
      </w:r>
      <w:r w:rsidR="00E920A7" w:rsidRPr="00E920A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5" w:history="1">
        <w:r w:rsidR="00E920A7" w:rsidRPr="00E920A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E920A7" w:rsidRPr="00E920A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E920A7" w:rsidRPr="00E920A7">
        <w:rPr>
          <w:rFonts w:ascii="Times New Roman" w:hAnsi="Times New Roman"/>
          <w:sz w:val="24"/>
          <w:szCs w:val="24"/>
        </w:rPr>
        <w:t>33696500-0 — Лабораторні реактиви</w:t>
      </w:r>
      <w:r w:rsidR="00E920A7" w:rsidRPr="00E920A7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576430" w:rsidRPr="00E920A7">
        <w:rPr>
          <w:rFonts w:ascii="Times New Roman" w:eastAsia="Times New Roman" w:hAnsi="Times New Roman"/>
          <w:sz w:val="24"/>
          <w:szCs w:val="24"/>
        </w:rPr>
        <w:t xml:space="preserve"> </w:t>
      </w:r>
    </w:p>
    <w:p w:rsidR="00672FC0" w:rsidRPr="00E920A7" w:rsidRDefault="00672FC0" w:rsidP="003663B1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20A7">
        <w:rPr>
          <w:rFonts w:ascii="Times New Roman" w:eastAsia="Times New Roman" w:hAnsi="Times New Roman"/>
          <w:b/>
          <w:sz w:val="24"/>
          <w:szCs w:val="24"/>
          <w:lang w:eastAsia="ru-RU"/>
        </w:rPr>
        <w:t xml:space="preserve">Ідентифікатор закупівлі: </w:t>
      </w:r>
      <w:bookmarkStart w:id="0" w:name="_GoBack"/>
      <w:r w:rsidR="00E920A7" w:rsidRPr="00E920A7">
        <w:rPr>
          <w:rStyle w:val="tendertuidzvje7"/>
          <w:rFonts w:ascii="Times New Roman" w:hAnsi="Times New Roman"/>
          <w:sz w:val="24"/>
          <w:szCs w:val="24"/>
        </w:rPr>
        <w:t>UA-2024-03-05-012154-a</w:t>
      </w:r>
      <w:bookmarkEnd w:id="0"/>
    </w:p>
    <w:p w:rsidR="00E920A7" w:rsidRPr="00E920A7" w:rsidRDefault="00672FC0" w:rsidP="00E920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Очікувана вартість предмета закупівлі: </w:t>
      </w:r>
      <w:r w:rsidR="00E920A7" w:rsidRPr="00E920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394 686,00</w:t>
      </w:r>
      <w:r w:rsidR="00E920A7" w:rsidRPr="00E920A7">
        <w:rPr>
          <w:rFonts w:ascii="Times New Roman" w:hAnsi="Times New Roman" w:cs="Times New Roman"/>
          <w:bCs/>
          <w:sz w:val="24"/>
          <w:szCs w:val="24"/>
        </w:rPr>
        <w:t xml:space="preserve"> грн (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Триста дев'яносто чотири тисяч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стсот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мдесят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шість гривень 00 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E920A7" w:rsidRPr="00E920A7">
        <w:rPr>
          <w:rFonts w:ascii="Times New Roman" w:hAnsi="Times New Roman" w:cs="Times New Roman"/>
          <w:bCs/>
          <w:sz w:val="24"/>
          <w:szCs w:val="24"/>
        </w:rPr>
        <w:t>)</w:t>
      </w:r>
      <w:r w:rsidR="00E920A7" w:rsidRPr="00E920A7">
        <w:rPr>
          <w:rFonts w:ascii="Times New Roman" w:hAnsi="Times New Roman" w:cs="Times New Roman"/>
          <w:sz w:val="24"/>
          <w:szCs w:val="24"/>
        </w:rPr>
        <w:t xml:space="preserve"> 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672FC0" w:rsidRPr="00E920A7" w:rsidRDefault="009C38CE" w:rsidP="00672FC0">
      <w:pPr>
        <w:pStyle w:val="a3"/>
        <w:numPr>
          <w:ilvl w:val="0"/>
          <w:numId w:val="1"/>
        </w:numPr>
        <w:tabs>
          <w:tab w:val="left" w:pos="851"/>
        </w:tabs>
        <w:spacing w:after="12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20A7">
        <w:rPr>
          <w:rFonts w:ascii="Times New Roman" w:eastAsia="Times New Roman" w:hAnsi="Times New Roman"/>
          <w:color w:val="000000"/>
          <w:sz w:val="24"/>
          <w:szCs w:val="24"/>
          <w:lang w:eastAsia="ru-RU"/>
        </w:rPr>
        <w:t>.</w:t>
      </w:r>
    </w:p>
    <w:p w:rsidR="00672FC0" w:rsidRPr="00E920A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hAnsi="Times New Roman"/>
          <w:sz w:val="24"/>
          <w:szCs w:val="24"/>
        </w:rPr>
      </w:pPr>
      <w:r w:rsidRPr="00E920A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технічних та якісних характеристик предмета закупівлі:</w:t>
      </w:r>
      <w:r w:rsidRPr="00E920A7">
        <w:rPr>
          <w:rFonts w:ascii="Times New Roman" w:hAnsi="Times New Roman"/>
          <w:sz w:val="24"/>
          <w:szCs w:val="24"/>
        </w:rPr>
        <w:t xml:space="preserve"> </w:t>
      </w:r>
      <w:r w:rsidRPr="00E920A7">
        <w:rPr>
          <w:rFonts w:ascii="Times New Roman" w:eastAsia="Times New Roman" w:hAnsi="Times New Roman"/>
          <w:sz w:val="24"/>
          <w:szCs w:val="24"/>
          <w:lang w:eastAsia="ru-RU"/>
        </w:rPr>
        <w:t xml:space="preserve">технічні та якісні характеристики предмета закупівлі визначені відповідно до потреб замовника. </w:t>
      </w:r>
      <w:r w:rsidR="00E920A7" w:rsidRPr="00E920A7">
        <w:rPr>
          <w:rFonts w:ascii="Times New Roman" w:hAnsi="Times New Roman"/>
          <w:sz w:val="24"/>
          <w:szCs w:val="24"/>
        </w:rPr>
        <w:t xml:space="preserve">Витратні матеріали для лабораторних досліджень (Код класифікатора НК 024:2023 52442; 42163; 42164; 52438; 42166; 42167; 49724; 49727; 38294; 49713; 49716; 49717; 60683; 49659; 49660; 60684; 49665; 49666; 60685; 49679; 49680; 54386; 38272; 38271; 54417; 38261; 54418; 58330; 58333; 54413; 38259; 38258; 58322; 58324; 58325; 61025; 55443; 55445; 47869; 43865), Класифікація за ДК 021-2015 (CPV) </w:t>
      </w:r>
      <w:r w:rsidR="00E920A7" w:rsidRPr="00E920A7">
        <w:rPr>
          <w:rFonts w:ascii="Times New Roman" w:hAnsi="Times New Roman"/>
          <w:sz w:val="24"/>
          <w:szCs w:val="24"/>
          <w:lang w:eastAsia="uk-UA"/>
        </w:rPr>
        <w:t xml:space="preserve">33690000-3 - </w:t>
      </w:r>
      <w:hyperlink r:id="rId6" w:history="1">
        <w:r w:rsidR="00E920A7" w:rsidRPr="00E920A7">
          <w:rPr>
            <w:rStyle w:val="a6"/>
            <w:rFonts w:ascii="Times New Roman" w:hAnsi="Times New Roman"/>
            <w:sz w:val="24"/>
            <w:szCs w:val="24"/>
            <w:u w:val="none"/>
          </w:rPr>
          <w:t>Лікарські засоби різні</w:t>
        </w:r>
      </w:hyperlink>
      <w:r w:rsidR="00E920A7" w:rsidRPr="00E920A7">
        <w:rPr>
          <w:rStyle w:val="a6"/>
          <w:rFonts w:ascii="Times New Roman" w:hAnsi="Times New Roman"/>
          <w:sz w:val="24"/>
          <w:szCs w:val="24"/>
          <w:u w:val="none"/>
        </w:rPr>
        <w:t xml:space="preserve"> (</w:t>
      </w:r>
      <w:r w:rsidR="00E920A7" w:rsidRPr="00E920A7">
        <w:rPr>
          <w:rFonts w:ascii="Times New Roman" w:hAnsi="Times New Roman"/>
          <w:sz w:val="24"/>
          <w:szCs w:val="24"/>
        </w:rPr>
        <w:t>33696500-0 — Лабораторні реактиви</w:t>
      </w:r>
      <w:r w:rsidR="00E920A7" w:rsidRPr="00E920A7">
        <w:rPr>
          <w:rStyle w:val="a6"/>
          <w:rFonts w:ascii="Times New Roman" w:hAnsi="Times New Roman"/>
          <w:sz w:val="24"/>
          <w:szCs w:val="24"/>
          <w:u w:val="none"/>
        </w:rPr>
        <w:t>)</w:t>
      </w:r>
      <w:r w:rsidR="008A6A66" w:rsidRPr="00E920A7">
        <w:rPr>
          <w:rFonts w:ascii="Times New Roman" w:eastAsia="Times New Roman" w:hAnsi="Times New Roman"/>
          <w:sz w:val="24"/>
          <w:szCs w:val="24"/>
        </w:rPr>
        <w:t xml:space="preserve"> </w:t>
      </w:r>
      <w:r w:rsidRPr="00E920A7">
        <w:rPr>
          <w:rFonts w:ascii="Times New Roman" w:eastAsia="Times New Roman" w:hAnsi="Times New Roman"/>
          <w:sz w:val="24"/>
          <w:szCs w:val="24"/>
          <w:lang w:eastAsia="ru-RU"/>
        </w:rPr>
        <w:t xml:space="preserve"> використову</w:t>
      </w:r>
      <w:r w:rsidR="00BA7FE7" w:rsidRPr="00E920A7">
        <w:rPr>
          <w:rFonts w:ascii="Times New Roman" w:eastAsia="Times New Roman" w:hAnsi="Times New Roman"/>
          <w:sz w:val="24"/>
          <w:szCs w:val="24"/>
          <w:lang w:eastAsia="ru-RU"/>
        </w:rPr>
        <w:t>ю</w:t>
      </w:r>
      <w:r w:rsidRPr="00E920A7">
        <w:rPr>
          <w:rFonts w:ascii="Times New Roman" w:eastAsia="Times New Roman" w:hAnsi="Times New Roman"/>
          <w:sz w:val="24"/>
          <w:szCs w:val="24"/>
          <w:lang w:eastAsia="ru-RU"/>
        </w:rPr>
        <w:t xml:space="preserve">ться при наданні медичної допомоги пацієнтам клініки, які перебувають на лікуванні в Інституті. Вимоги до технічних та якісних характеристик предмету закупівлі встановлені відповідно до </w:t>
      </w:r>
      <w:r w:rsidR="004265CA" w:rsidRPr="00E920A7">
        <w:rPr>
          <w:rFonts w:ascii="Times New Roman" w:eastAsia="Times New Roman" w:hAnsi="Times New Roman"/>
          <w:sz w:val="24"/>
          <w:szCs w:val="24"/>
          <w:lang w:eastAsia="ru-RU"/>
        </w:rPr>
        <w:t>протоколів надання медичної допомоги</w:t>
      </w:r>
      <w:r w:rsidRPr="00E920A7">
        <w:rPr>
          <w:rFonts w:ascii="Times New Roman" w:eastAsia="Times New Roman" w:hAnsi="Times New Roman"/>
          <w:sz w:val="24"/>
          <w:szCs w:val="24"/>
          <w:lang w:eastAsia="ru-RU"/>
        </w:rPr>
        <w:t>.</w:t>
      </w:r>
    </w:p>
    <w:p w:rsidR="00672FC0" w:rsidRPr="00E920A7" w:rsidRDefault="00672FC0" w:rsidP="00672FC0">
      <w:pPr>
        <w:pStyle w:val="a5"/>
        <w:spacing w:before="0" w:beforeAutospacing="0" w:after="0" w:afterAutospacing="0"/>
        <w:ind w:firstLine="567"/>
        <w:jc w:val="both"/>
        <w:rPr>
          <w:lang w:eastAsia="ru-RU"/>
        </w:rPr>
      </w:pPr>
    </w:p>
    <w:p w:rsidR="00E920A7" w:rsidRPr="00E920A7" w:rsidRDefault="00672FC0" w:rsidP="00E920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0A7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Обґрунтування розміру бюджетного призначення: </w:t>
      </w:r>
      <w:r w:rsidRPr="00E920A7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розмір бюджетного призначення для закупівлі визначений в сумі </w:t>
      </w:r>
      <w:r w:rsidR="00E920A7" w:rsidRPr="00E920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394 686,00</w:t>
      </w:r>
      <w:r w:rsidR="00E920A7" w:rsidRPr="00E920A7">
        <w:rPr>
          <w:rFonts w:ascii="Times New Roman" w:hAnsi="Times New Roman" w:cs="Times New Roman"/>
          <w:bCs/>
          <w:sz w:val="24"/>
          <w:szCs w:val="24"/>
        </w:rPr>
        <w:t xml:space="preserve"> грн (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Триста дев'яносто чотири тисяч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стсот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мдесят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шість гривень 00 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E920A7" w:rsidRPr="00E920A7">
        <w:rPr>
          <w:rFonts w:ascii="Times New Roman" w:hAnsi="Times New Roman" w:cs="Times New Roman"/>
          <w:bCs/>
          <w:sz w:val="24"/>
          <w:szCs w:val="24"/>
        </w:rPr>
        <w:t>)</w:t>
      </w:r>
      <w:r w:rsidR="00E920A7" w:rsidRPr="00E920A7">
        <w:rPr>
          <w:rFonts w:ascii="Times New Roman" w:hAnsi="Times New Roman" w:cs="Times New Roman"/>
          <w:sz w:val="24"/>
          <w:szCs w:val="24"/>
        </w:rPr>
        <w:t xml:space="preserve"> 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672FC0" w:rsidRPr="00E920A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0A7">
        <w:rPr>
          <w:rFonts w:ascii="Times New Roman" w:eastAsia="Times New Roman" w:hAnsi="Times New Roman"/>
          <w:sz w:val="24"/>
          <w:szCs w:val="24"/>
          <w:lang w:eastAsia="ru-RU"/>
        </w:rPr>
        <w:t xml:space="preserve"> </w:t>
      </w:r>
      <w:r w:rsidR="004265CA" w:rsidRPr="00E920A7">
        <w:rPr>
          <w:rFonts w:ascii="Times New Roman" w:eastAsia="Times New Roman" w:hAnsi="Times New Roman"/>
          <w:sz w:val="24"/>
          <w:szCs w:val="24"/>
          <w:lang w:eastAsia="ru-RU"/>
        </w:rPr>
        <w:t>відповідно до розрахунку до прое</w:t>
      </w:r>
      <w:r w:rsidRPr="00E920A7">
        <w:rPr>
          <w:rFonts w:ascii="Times New Roman" w:eastAsia="Times New Roman" w:hAnsi="Times New Roman"/>
          <w:sz w:val="24"/>
          <w:szCs w:val="24"/>
          <w:lang w:eastAsia="ru-RU"/>
        </w:rPr>
        <w:t>кту кошторису на 202</w:t>
      </w:r>
      <w:r w:rsidR="008A6A66" w:rsidRPr="00E920A7">
        <w:rPr>
          <w:rFonts w:ascii="Times New Roman" w:eastAsia="Times New Roman" w:hAnsi="Times New Roman"/>
          <w:sz w:val="24"/>
          <w:szCs w:val="24"/>
          <w:lang w:eastAsia="ru-RU"/>
        </w:rPr>
        <w:t>4</w:t>
      </w:r>
      <w:r w:rsidRPr="00E920A7">
        <w:rPr>
          <w:rFonts w:ascii="Times New Roman" w:eastAsia="Times New Roman" w:hAnsi="Times New Roman"/>
          <w:sz w:val="24"/>
          <w:szCs w:val="24"/>
          <w:lang w:eastAsia="ru-RU"/>
        </w:rPr>
        <w:t xml:space="preserve"> рік.</w:t>
      </w:r>
    </w:p>
    <w:p w:rsidR="00672FC0" w:rsidRPr="00E920A7" w:rsidRDefault="00672FC0" w:rsidP="00672FC0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672FC0" w:rsidRPr="00E920A7" w:rsidRDefault="00672FC0" w:rsidP="00672FC0">
      <w:pPr>
        <w:pStyle w:val="a3"/>
        <w:numPr>
          <w:ilvl w:val="0"/>
          <w:numId w:val="1"/>
        </w:numPr>
        <w:tabs>
          <w:tab w:val="left" w:pos="851"/>
        </w:tabs>
        <w:spacing w:after="0" w:line="240" w:lineRule="auto"/>
        <w:ind w:left="0" w:firstLine="425"/>
        <w:contextualSpacing w:val="0"/>
        <w:jc w:val="both"/>
        <w:rPr>
          <w:rFonts w:ascii="Times New Roman" w:eastAsia="Times New Roman" w:hAnsi="Times New Roman"/>
          <w:b/>
          <w:sz w:val="24"/>
          <w:szCs w:val="24"/>
          <w:lang w:eastAsia="ru-RU"/>
        </w:rPr>
      </w:pPr>
      <w:r w:rsidRPr="00E920A7">
        <w:rPr>
          <w:rFonts w:ascii="Times New Roman" w:eastAsia="Times New Roman" w:hAnsi="Times New Roman"/>
          <w:b/>
          <w:sz w:val="24"/>
          <w:szCs w:val="24"/>
          <w:lang w:eastAsia="ru-RU"/>
        </w:rPr>
        <w:t>Обґрунтування очікуваної вартості предмета закупівлі:</w:t>
      </w:r>
    </w:p>
    <w:p w:rsidR="00672FC0" w:rsidRPr="00E920A7" w:rsidRDefault="00672FC0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0A7">
        <w:rPr>
          <w:rFonts w:ascii="Times New Roman" w:eastAsia="Calibri" w:hAnsi="Times New Roman" w:cs="Times New Roman"/>
          <w:sz w:val="24"/>
          <w:szCs w:val="24"/>
        </w:rPr>
        <w:t xml:space="preserve">Метод розрахунку очікуваної вартості товарів/послуг здійснено на підставі закупівельних цін попередніх </w:t>
      </w:r>
      <w:proofErr w:type="spellStart"/>
      <w:r w:rsidRPr="00E920A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920A7">
        <w:rPr>
          <w:rFonts w:ascii="Times New Roman" w:eastAsia="Calibri" w:hAnsi="Times New Roman" w:cs="Times New Roman"/>
          <w:sz w:val="24"/>
          <w:szCs w:val="24"/>
        </w:rPr>
        <w:t xml:space="preserve">, отриманих комерційних пропозицій, а також аналізу та моніторингу ринкових цін, що відображені в електронній системі </w:t>
      </w:r>
      <w:proofErr w:type="spellStart"/>
      <w:r w:rsidRPr="00E920A7">
        <w:rPr>
          <w:rFonts w:ascii="Times New Roman" w:eastAsia="Calibri" w:hAnsi="Times New Roman" w:cs="Times New Roman"/>
          <w:sz w:val="24"/>
          <w:szCs w:val="24"/>
        </w:rPr>
        <w:t>закупівель</w:t>
      </w:r>
      <w:proofErr w:type="spellEnd"/>
      <w:r w:rsidRPr="00E920A7">
        <w:rPr>
          <w:rFonts w:ascii="Times New Roman" w:eastAsia="Calibri" w:hAnsi="Times New Roman" w:cs="Times New Roman"/>
          <w:sz w:val="24"/>
          <w:szCs w:val="24"/>
        </w:rPr>
        <w:t xml:space="preserve"> «</w:t>
      </w:r>
      <w:r w:rsidRPr="00E920A7">
        <w:rPr>
          <w:rFonts w:ascii="Times New Roman" w:eastAsia="Calibri" w:hAnsi="Times New Roman" w:cs="Times New Roman"/>
          <w:sz w:val="24"/>
          <w:szCs w:val="24"/>
          <w:lang w:val="en-US"/>
        </w:rPr>
        <w:t>PROZORRO</w:t>
      </w:r>
      <w:r w:rsidRPr="00E920A7">
        <w:rPr>
          <w:rFonts w:ascii="Times New Roman" w:eastAsia="Calibri" w:hAnsi="Times New Roman" w:cs="Times New Roman"/>
          <w:sz w:val="24"/>
          <w:szCs w:val="24"/>
        </w:rPr>
        <w:t>».</w:t>
      </w:r>
      <w:r w:rsidRPr="00E920A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E920A7" w:rsidRPr="00E920A7" w:rsidRDefault="00672FC0" w:rsidP="00E920A7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E920A7">
        <w:rPr>
          <w:rFonts w:ascii="Times New Roman" w:eastAsia="Calibri" w:hAnsi="Times New Roman" w:cs="Times New Roman"/>
          <w:sz w:val="24"/>
          <w:szCs w:val="24"/>
        </w:rPr>
        <w:t xml:space="preserve">Таким чином очікувана вартість закупівлі </w:t>
      </w:r>
      <w:r w:rsidR="00E920A7" w:rsidRPr="00E920A7">
        <w:rPr>
          <w:rFonts w:ascii="Times New Roman" w:hAnsi="Times New Roman" w:cs="Times New Roman"/>
          <w:sz w:val="24"/>
          <w:szCs w:val="24"/>
        </w:rPr>
        <w:t xml:space="preserve">Витратні матеріали для лабораторних досліджень (Код класифікатора НК 024:2023 </w:t>
      </w:r>
      <w:r w:rsidR="00E920A7" w:rsidRPr="00E920A7">
        <w:rPr>
          <w:rFonts w:ascii="Times New Roman" w:eastAsia="Calibri" w:hAnsi="Times New Roman" w:cs="Times New Roman"/>
          <w:sz w:val="24"/>
          <w:szCs w:val="24"/>
        </w:rPr>
        <w:t>52442; 42163; 42164; 52438; 42166; 42167; 49724; 49727; 38294; 49713; 49716; 49717; 60683; 49659; 49660; 60684; 49665; 49666; 60685; 49679; 49680; 54386; 38272; 38271; 54417; 38261; 54418; 58330; 58333; 54413; 38259; 38258; 58322; 58324; 58325; 61025; 55443; 55445; 47869; 43865</w:t>
      </w:r>
      <w:r w:rsidR="00E920A7" w:rsidRPr="00E920A7">
        <w:rPr>
          <w:rFonts w:ascii="Times New Roman" w:hAnsi="Times New Roman" w:cs="Times New Roman"/>
          <w:sz w:val="24"/>
          <w:szCs w:val="24"/>
        </w:rPr>
        <w:t xml:space="preserve">), Класифікація за ДК 021-2015 (CPV) </w:t>
      </w:r>
      <w:r w:rsidR="00E920A7" w:rsidRPr="00E920A7">
        <w:rPr>
          <w:rFonts w:ascii="Times New Roman" w:hAnsi="Times New Roman" w:cs="Times New Roman"/>
          <w:sz w:val="24"/>
          <w:szCs w:val="24"/>
          <w:lang w:eastAsia="uk-UA"/>
        </w:rPr>
        <w:t xml:space="preserve">33690000-3 - </w:t>
      </w:r>
      <w:hyperlink r:id="rId7" w:history="1">
        <w:r w:rsidR="00E920A7" w:rsidRPr="00E920A7">
          <w:rPr>
            <w:rStyle w:val="a6"/>
            <w:rFonts w:ascii="Times New Roman" w:hAnsi="Times New Roman" w:cs="Times New Roman"/>
            <w:sz w:val="24"/>
            <w:szCs w:val="24"/>
            <w:u w:val="none"/>
          </w:rPr>
          <w:t>Лікарські засоби різні</w:t>
        </w:r>
      </w:hyperlink>
      <w:r w:rsidR="00E920A7" w:rsidRPr="00E920A7">
        <w:rPr>
          <w:rStyle w:val="a6"/>
          <w:rFonts w:ascii="Times New Roman" w:hAnsi="Times New Roman" w:cs="Times New Roman"/>
          <w:sz w:val="24"/>
          <w:szCs w:val="24"/>
          <w:u w:val="none"/>
        </w:rPr>
        <w:t xml:space="preserve"> (</w:t>
      </w:r>
      <w:r w:rsidR="00E920A7" w:rsidRPr="00E920A7">
        <w:rPr>
          <w:rFonts w:ascii="Times New Roman" w:hAnsi="Times New Roman" w:cs="Times New Roman"/>
          <w:sz w:val="24"/>
          <w:szCs w:val="24"/>
        </w:rPr>
        <w:t>33696500-0 — Лабораторні реактиви</w:t>
      </w:r>
      <w:r w:rsidR="00E920A7" w:rsidRPr="00E920A7">
        <w:rPr>
          <w:rStyle w:val="a6"/>
          <w:rFonts w:ascii="Times New Roman" w:hAnsi="Times New Roman" w:cs="Times New Roman"/>
          <w:sz w:val="24"/>
          <w:szCs w:val="24"/>
          <w:u w:val="none"/>
        </w:rPr>
        <w:t>)</w:t>
      </w:r>
      <w:r w:rsidR="008A6A66" w:rsidRPr="00E920A7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E920A7">
        <w:rPr>
          <w:rFonts w:ascii="Times New Roman" w:eastAsia="Calibri" w:hAnsi="Times New Roman" w:cs="Times New Roman"/>
          <w:sz w:val="24"/>
          <w:szCs w:val="24"/>
        </w:rPr>
        <w:t xml:space="preserve"> за KEKВ 2220</w:t>
      </w:r>
      <w:r w:rsidR="00BA7FE7" w:rsidRPr="00E920A7">
        <w:rPr>
          <w:rFonts w:ascii="Times New Roman" w:eastAsia="Calibri" w:hAnsi="Times New Roman" w:cs="Times New Roman"/>
          <w:sz w:val="24"/>
          <w:szCs w:val="24"/>
        </w:rPr>
        <w:t>/2282</w:t>
      </w:r>
      <w:r w:rsidRPr="00E920A7">
        <w:rPr>
          <w:rFonts w:ascii="Times New Roman" w:eastAsia="Calibri" w:hAnsi="Times New Roman" w:cs="Times New Roman"/>
          <w:sz w:val="24"/>
          <w:szCs w:val="24"/>
        </w:rPr>
        <w:t xml:space="preserve"> становить </w:t>
      </w:r>
      <w:r w:rsidR="00E920A7" w:rsidRPr="00E920A7">
        <w:rPr>
          <w:rFonts w:ascii="Times New Roman" w:eastAsia="Times New Roman" w:hAnsi="Times New Roman" w:cs="Times New Roman"/>
          <w:bCs/>
          <w:color w:val="000000"/>
          <w:sz w:val="24"/>
          <w:szCs w:val="24"/>
        </w:rPr>
        <w:t>394 686,00</w:t>
      </w:r>
      <w:r w:rsidR="00E920A7" w:rsidRPr="00E920A7">
        <w:rPr>
          <w:rFonts w:ascii="Times New Roman" w:hAnsi="Times New Roman" w:cs="Times New Roman"/>
          <w:bCs/>
          <w:sz w:val="24"/>
          <w:szCs w:val="24"/>
        </w:rPr>
        <w:t xml:space="preserve"> грн (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Триста дев'яносто чотири тисяч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стсот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в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с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мдесят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шість гривень 00 </w:t>
      </w:r>
      <w:proofErr w:type="spellStart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коп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proofErr w:type="spellEnd"/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</w:rPr>
        <w:t>йок</w:t>
      </w:r>
      <w:r w:rsidR="00E920A7" w:rsidRPr="00E920A7">
        <w:rPr>
          <w:rFonts w:ascii="Times New Roman" w:hAnsi="Times New Roman" w:cs="Times New Roman"/>
          <w:bCs/>
          <w:sz w:val="24"/>
          <w:szCs w:val="24"/>
        </w:rPr>
        <w:t>)</w:t>
      </w:r>
      <w:r w:rsidR="00E920A7" w:rsidRPr="00E920A7">
        <w:rPr>
          <w:rFonts w:ascii="Times New Roman" w:hAnsi="Times New Roman" w:cs="Times New Roman"/>
          <w:sz w:val="24"/>
          <w:szCs w:val="24"/>
        </w:rPr>
        <w:t xml:space="preserve"> </w:t>
      </w:r>
      <w:r w:rsidR="00E920A7"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 ПДВ</w:t>
      </w:r>
    </w:p>
    <w:p w:rsidR="00672FC0" w:rsidRPr="00E920A7" w:rsidRDefault="008A6A66" w:rsidP="00672FC0">
      <w:pPr>
        <w:spacing w:after="0" w:line="240" w:lineRule="auto"/>
        <w:ind w:firstLine="567"/>
        <w:jc w:val="both"/>
        <w:rPr>
          <w:rFonts w:ascii="Times New Roman" w:eastAsia="Calibri" w:hAnsi="Times New Roman" w:cs="Times New Roman"/>
          <w:sz w:val="24"/>
          <w:szCs w:val="24"/>
        </w:rPr>
      </w:pPr>
      <w:r w:rsidRPr="00E920A7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B55040" w:rsidRPr="00E920A7" w:rsidRDefault="00E920A7">
      <w:pPr>
        <w:rPr>
          <w:rFonts w:ascii="Times New Roman" w:hAnsi="Times New Roman" w:cs="Times New Roman"/>
          <w:sz w:val="24"/>
          <w:szCs w:val="24"/>
        </w:rPr>
      </w:pPr>
    </w:p>
    <w:sectPr w:rsidR="00B55040" w:rsidRPr="00E920A7" w:rsidSect="000B1F80">
      <w:pgSz w:w="11906" w:h="16838"/>
      <w:pgMar w:top="567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9FA68A2"/>
    <w:multiLevelType w:val="hybridMultilevel"/>
    <w:tmpl w:val="3BEC479A"/>
    <w:lvl w:ilvl="0" w:tplc="48183A3A">
      <w:start w:val="1"/>
      <w:numFmt w:val="decimal"/>
      <w:lvlText w:val="%1."/>
      <w:lvlJc w:val="left"/>
      <w:pPr>
        <w:ind w:left="786" w:hanging="360"/>
      </w:pPr>
      <w:rPr>
        <w:b/>
        <w:color w:val="auto"/>
      </w:rPr>
    </w:lvl>
    <w:lvl w:ilvl="1" w:tplc="04220019">
      <w:start w:val="1"/>
      <w:numFmt w:val="lowerLetter"/>
      <w:lvlText w:val="%2."/>
      <w:lvlJc w:val="left"/>
      <w:pPr>
        <w:ind w:left="2007" w:hanging="360"/>
      </w:pPr>
    </w:lvl>
    <w:lvl w:ilvl="2" w:tplc="0422001B" w:tentative="1">
      <w:start w:val="1"/>
      <w:numFmt w:val="lowerRoman"/>
      <w:lvlText w:val="%3."/>
      <w:lvlJc w:val="right"/>
      <w:pPr>
        <w:ind w:left="2727" w:hanging="180"/>
      </w:pPr>
    </w:lvl>
    <w:lvl w:ilvl="3" w:tplc="0422000F" w:tentative="1">
      <w:start w:val="1"/>
      <w:numFmt w:val="decimal"/>
      <w:lvlText w:val="%4."/>
      <w:lvlJc w:val="left"/>
      <w:pPr>
        <w:ind w:left="3447" w:hanging="360"/>
      </w:pPr>
    </w:lvl>
    <w:lvl w:ilvl="4" w:tplc="04220019" w:tentative="1">
      <w:start w:val="1"/>
      <w:numFmt w:val="lowerLetter"/>
      <w:lvlText w:val="%5."/>
      <w:lvlJc w:val="left"/>
      <w:pPr>
        <w:ind w:left="4167" w:hanging="360"/>
      </w:pPr>
    </w:lvl>
    <w:lvl w:ilvl="5" w:tplc="0422001B" w:tentative="1">
      <w:start w:val="1"/>
      <w:numFmt w:val="lowerRoman"/>
      <w:lvlText w:val="%6."/>
      <w:lvlJc w:val="right"/>
      <w:pPr>
        <w:ind w:left="4887" w:hanging="180"/>
      </w:pPr>
    </w:lvl>
    <w:lvl w:ilvl="6" w:tplc="0422000F" w:tentative="1">
      <w:start w:val="1"/>
      <w:numFmt w:val="decimal"/>
      <w:lvlText w:val="%7."/>
      <w:lvlJc w:val="left"/>
      <w:pPr>
        <w:ind w:left="5607" w:hanging="360"/>
      </w:pPr>
    </w:lvl>
    <w:lvl w:ilvl="7" w:tplc="04220019" w:tentative="1">
      <w:start w:val="1"/>
      <w:numFmt w:val="lowerLetter"/>
      <w:lvlText w:val="%8."/>
      <w:lvlJc w:val="left"/>
      <w:pPr>
        <w:ind w:left="6327" w:hanging="360"/>
      </w:pPr>
    </w:lvl>
    <w:lvl w:ilvl="8" w:tplc="0422001B" w:tentative="1">
      <w:start w:val="1"/>
      <w:numFmt w:val="lowerRoman"/>
      <w:lvlText w:val="%9."/>
      <w:lvlJc w:val="right"/>
      <w:pPr>
        <w:ind w:left="7047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72FC0"/>
    <w:rsid w:val="0008393E"/>
    <w:rsid w:val="000E70B8"/>
    <w:rsid w:val="000F6CF5"/>
    <w:rsid w:val="00132252"/>
    <w:rsid w:val="00294C50"/>
    <w:rsid w:val="00325419"/>
    <w:rsid w:val="004265CA"/>
    <w:rsid w:val="0052656E"/>
    <w:rsid w:val="00576430"/>
    <w:rsid w:val="00626A01"/>
    <w:rsid w:val="00672FC0"/>
    <w:rsid w:val="00691456"/>
    <w:rsid w:val="007866F6"/>
    <w:rsid w:val="008A6A66"/>
    <w:rsid w:val="009C38CE"/>
    <w:rsid w:val="00BA7FE7"/>
    <w:rsid w:val="00BF286D"/>
    <w:rsid w:val="00C86D9C"/>
    <w:rsid w:val="00CE7676"/>
    <w:rsid w:val="00E920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2446699-17AB-4C4D-A56D-E6F2D19E42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72FC0"/>
    <w:pPr>
      <w:spacing w:after="200" w:line="276" w:lineRule="auto"/>
    </w:pPr>
    <w:rPr>
      <w:lang w:val="uk-U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link w:val="a4"/>
    <w:uiPriority w:val="34"/>
    <w:qFormat/>
    <w:rsid w:val="00672FC0"/>
    <w:pPr>
      <w:ind w:left="720"/>
      <w:contextualSpacing/>
    </w:pPr>
    <w:rPr>
      <w:rFonts w:ascii="Calibri" w:eastAsia="Calibri" w:hAnsi="Calibri" w:cs="Times New Roman"/>
    </w:rPr>
  </w:style>
  <w:style w:type="character" w:customStyle="1" w:styleId="a4">
    <w:name w:val="Абзац списка Знак"/>
    <w:link w:val="a3"/>
    <w:uiPriority w:val="34"/>
    <w:locked/>
    <w:rsid w:val="00672FC0"/>
    <w:rPr>
      <w:rFonts w:ascii="Calibri" w:eastAsia="Calibri" w:hAnsi="Calibri" w:cs="Times New Roman"/>
      <w:lang w:val="uk-UA"/>
    </w:rPr>
  </w:style>
  <w:style w:type="paragraph" w:customStyle="1" w:styleId="a5">
    <w:name w:val="a"/>
    <w:basedOn w:val="a"/>
    <w:rsid w:val="00672FC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customStyle="1" w:styleId="qabuget">
    <w:name w:val="qa_buget"/>
    <w:basedOn w:val="a0"/>
    <w:rsid w:val="004265CA"/>
  </w:style>
  <w:style w:type="character" w:styleId="a6">
    <w:name w:val="Hyperlink"/>
    <w:basedOn w:val="a0"/>
    <w:rsid w:val="00BA7FE7"/>
    <w:rPr>
      <w:color w:val="0000FF"/>
      <w:u w:val="single"/>
    </w:rPr>
  </w:style>
  <w:style w:type="character" w:customStyle="1" w:styleId="h-select-all">
    <w:name w:val="h-select-all"/>
    <w:basedOn w:val="a0"/>
    <w:rsid w:val="00BA7FE7"/>
  </w:style>
  <w:style w:type="character" w:customStyle="1" w:styleId="tendertuid2nhc4">
    <w:name w:val="tender__tuid__2nhc4"/>
    <w:basedOn w:val="a0"/>
    <w:rsid w:val="007866F6"/>
  </w:style>
  <w:style w:type="character" w:customStyle="1" w:styleId="tendertuidzvje7">
    <w:name w:val="tender__tuid__zvje7"/>
    <w:basedOn w:val="a0"/>
    <w:rsid w:val="00294C5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dk21.dovidnyk.info/index.php?rozd=3369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dk21.dovidnyk.info/index.php?rozd=3369" TargetMode="External"/><Relationship Id="rId5" Type="http://schemas.openxmlformats.org/officeDocument/2006/relationships/hyperlink" Target="https://dk21.dovidnyk.info/index.php?rozd=3369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</TotalTime>
  <Pages>2</Pages>
  <Words>587</Words>
  <Characters>3346</Characters>
  <Application>Microsoft Office Word</Application>
  <DocSecurity>0</DocSecurity>
  <Lines>27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LAW</dc:creator>
  <cp:keywords/>
  <dc:description/>
  <cp:lastModifiedBy>LAW</cp:lastModifiedBy>
  <cp:revision>16</cp:revision>
  <dcterms:created xsi:type="dcterms:W3CDTF">2021-02-17T09:27:00Z</dcterms:created>
  <dcterms:modified xsi:type="dcterms:W3CDTF">2024-04-23T13:40:00Z</dcterms:modified>
</cp:coreProperties>
</file>