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0D20" w14:textId="77777777" w:rsidR="00672FC0" w:rsidRPr="00AF31D6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31D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0DD401F" w14:textId="77777777" w:rsidR="00672FC0" w:rsidRPr="00AF31D6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F31D6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F31D6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F31D6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62F1B845" w14:textId="77777777" w:rsidR="00672FC0" w:rsidRPr="00AF31D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F31D6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F31D6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F31D6">
        <w:rPr>
          <w:rFonts w:ascii="Times New Roman" w:hAnsi="Times New Roman"/>
          <w:sz w:val="24"/>
          <w:szCs w:val="24"/>
        </w:rPr>
        <w:t>05493562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F31D6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E3729E9" w14:textId="219DF79A" w:rsidR="00672FC0" w:rsidRPr="00AF31D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3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F31D6" w:rsidRPr="00AF31D6">
        <w:rPr>
          <w:rFonts w:ascii="Times New Roman" w:hAnsi="Times New Roman"/>
          <w:sz w:val="24"/>
          <w:szCs w:val="24"/>
        </w:rPr>
        <w:t>Послуги з ремонту та технічного обслуговування апарату СТЕРРАД 100S Класифікація за ДК 021-2015 (CPV)</w:t>
      </w:r>
      <w:r w:rsidR="00AF31D6" w:rsidRPr="00AF31D6">
        <w:rPr>
          <w:rFonts w:ascii="Times New Roman" w:hAnsi="Times New Roman"/>
          <w:iCs/>
          <w:sz w:val="24"/>
          <w:szCs w:val="24"/>
        </w:rPr>
        <w:t xml:space="preserve"> </w:t>
      </w:r>
      <w:r w:rsidR="00AF31D6" w:rsidRPr="00AF31D6">
        <w:rPr>
          <w:rFonts w:ascii="Times New Roman" w:hAnsi="Times New Roman"/>
          <w:sz w:val="24"/>
          <w:szCs w:val="24"/>
        </w:rPr>
        <w:t>50420000-5: Послуги з ремонту і технічного обслуговування медичного та хірургічного обладнання  (50421000-2 Послуги з ремонту і технічного обслуговування медичного обладнання)</w:t>
      </w:r>
    </w:p>
    <w:p w14:paraId="554FB4F2" w14:textId="1ED5AB7C" w:rsidR="00672FC0" w:rsidRPr="00AF31D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3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F31D6" w:rsidRPr="00AF31D6">
        <w:rPr>
          <w:rStyle w:val="tendertuidzvje7"/>
          <w:rFonts w:ascii="Times New Roman" w:hAnsi="Times New Roman"/>
          <w:sz w:val="24"/>
          <w:szCs w:val="24"/>
        </w:rPr>
        <w:t>UA-2025-05-16-009946-a</w:t>
      </w:r>
    </w:p>
    <w:p w14:paraId="6DDD97EE" w14:textId="7A4AEA28" w:rsidR="00672FC0" w:rsidRPr="00AF31D6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3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F31D6" w:rsidRPr="00AF31D6">
        <w:rPr>
          <w:rFonts w:ascii="Times New Roman" w:hAnsi="Times New Roman"/>
          <w:bCs/>
          <w:color w:val="000000"/>
          <w:sz w:val="24"/>
          <w:szCs w:val="24"/>
          <w:lang w:val="ru-RU"/>
        </w:rPr>
        <w:t>164 000</w:t>
      </w:r>
      <w:r w:rsidR="00AF31D6" w:rsidRPr="00AF31D6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AF31D6" w:rsidRPr="00AF31D6">
        <w:rPr>
          <w:rFonts w:ascii="Times New Roman" w:hAnsi="Times New Roman"/>
          <w:sz w:val="24"/>
          <w:szCs w:val="24"/>
        </w:rPr>
        <w:t>грн. (</w:t>
      </w:r>
      <w:r w:rsidR="00AF31D6" w:rsidRPr="00AF31D6">
        <w:rPr>
          <w:rFonts w:ascii="Times New Roman" w:hAnsi="Times New Roman"/>
          <w:sz w:val="24"/>
          <w:szCs w:val="24"/>
          <w:lang w:val="ru-RU"/>
        </w:rPr>
        <w:t xml:space="preserve">Сто </w:t>
      </w:r>
      <w:proofErr w:type="spellStart"/>
      <w:r w:rsidR="00AF31D6" w:rsidRPr="00AF31D6">
        <w:rPr>
          <w:rFonts w:ascii="Times New Roman" w:hAnsi="Times New Roman"/>
          <w:sz w:val="24"/>
          <w:szCs w:val="24"/>
          <w:lang w:val="ru-RU"/>
        </w:rPr>
        <w:t>шістдесят</w:t>
      </w:r>
      <w:proofErr w:type="spellEnd"/>
      <w:r w:rsidR="00AF31D6" w:rsidRPr="00AF31D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31D6" w:rsidRPr="00AF31D6">
        <w:rPr>
          <w:rFonts w:ascii="Times New Roman" w:hAnsi="Times New Roman"/>
          <w:sz w:val="24"/>
          <w:szCs w:val="24"/>
          <w:lang w:val="ru-RU"/>
        </w:rPr>
        <w:t>чотири</w:t>
      </w:r>
      <w:proofErr w:type="spellEnd"/>
      <w:r w:rsidR="00AF31D6" w:rsidRPr="00AF31D6">
        <w:rPr>
          <w:rFonts w:ascii="Times New Roman" w:hAnsi="Times New Roman"/>
          <w:color w:val="000000"/>
          <w:sz w:val="24"/>
          <w:szCs w:val="24"/>
        </w:rPr>
        <w:t xml:space="preserve"> тисячі гривень 00 копійок</w:t>
      </w:r>
      <w:r w:rsidR="00AF31D6" w:rsidRPr="00AF31D6">
        <w:rPr>
          <w:rFonts w:ascii="Times New Roman" w:hAnsi="Times New Roman"/>
          <w:sz w:val="24"/>
          <w:szCs w:val="24"/>
        </w:rPr>
        <w:t xml:space="preserve">) </w:t>
      </w:r>
      <w:r w:rsidR="00AF31D6" w:rsidRPr="00AF31D6">
        <w:rPr>
          <w:rFonts w:ascii="Times New Roman" w:hAnsi="Times New Roman"/>
          <w:color w:val="000000"/>
          <w:sz w:val="24"/>
          <w:szCs w:val="24"/>
        </w:rPr>
        <w:t>з ПДВ</w:t>
      </w:r>
    </w:p>
    <w:p w14:paraId="691A7481" w14:textId="64AE717D" w:rsidR="00672FC0" w:rsidRPr="00AF31D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31D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F31D6">
        <w:rPr>
          <w:rFonts w:ascii="Times New Roman" w:hAnsi="Times New Roman"/>
          <w:sz w:val="24"/>
          <w:szCs w:val="24"/>
        </w:rPr>
        <w:t xml:space="preserve"> 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F31D6" w:rsidRPr="00AF31D6">
        <w:rPr>
          <w:rFonts w:ascii="Times New Roman" w:hAnsi="Times New Roman"/>
          <w:sz w:val="24"/>
          <w:szCs w:val="24"/>
        </w:rPr>
        <w:t>Послуги з ремонту та технічного обслуговування апарату СТЕРРАД 100S Класифікація за ДК 021-2015 (CPV)</w:t>
      </w:r>
      <w:r w:rsidR="00AF31D6" w:rsidRPr="00AF31D6">
        <w:rPr>
          <w:rFonts w:ascii="Times New Roman" w:hAnsi="Times New Roman"/>
          <w:iCs/>
          <w:sz w:val="24"/>
          <w:szCs w:val="24"/>
        </w:rPr>
        <w:t xml:space="preserve"> </w:t>
      </w:r>
      <w:r w:rsidR="00AF31D6" w:rsidRPr="00AF31D6">
        <w:rPr>
          <w:rFonts w:ascii="Times New Roman" w:hAnsi="Times New Roman"/>
          <w:sz w:val="24"/>
          <w:szCs w:val="24"/>
        </w:rPr>
        <w:t>50420000-5: Послуги з ремонту і технічного обслуговування медичного та хірургічного обладнання  (50421000-2 Послуги з ремонту і технічного обслуговування медичного обладнання)</w:t>
      </w:r>
      <w:r w:rsidR="0052264C"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для забезпечення </w:t>
      </w:r>
      <w:r w:rsidR="00AF31D6" w:rsidRPr="00AF31D6">
        <w:rPr>
          <w:rFonts w:ascii="Times New Roman" w:eastAsia="Times New Roman" w:hAnsi="Times New Roman"/>
          <w:sz w:val="24"/>
          <w:szCs w:val="24"/>
          <w:lang w:eastAsia="ru-RU"/>
        </w:rPr>
        <w:t>стерилізації медичних виробів при здійсненні своєї</w:t>
      </w:r>
      <w:r w:rsidR="0052264C"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 діяльності Інститут</w:t>
      </w:r>
      <w:r w:rsidR="00AF31D6" w:rsidRPr="00AF31D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52264C" w:rsidRPr="00AF31D6">
        <w:rPr>
          <w:rFonts w:ascii="Times New Roman" w:eastAsia="Times New Roman" w:hAnsi="Times New Roman"/>
          <w:sz w:val="24"/>
          <w:szCs w:val="24"/>
          <w:lang w:eastAsia="ru-RU"/>
        </w:rPr>
        <w:t>вимог, які сформували підрозділи Інституту виходячи із потреб для такого виду послуг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6F45A32" w14:textId="77777777" w:rsidR="00672FC0" w:rsidRPr="00AF31D6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57350821" w14:textId="2D3FD37F" w:rsidR="00672FC0" w:rsidRPr="00AF31D6" w:rsidRDefault="00672FC0" w:rsidP="00785873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1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F31D6" w:rsidRPr="00AF31D6">
        <w:rPr>
          <w:rFonts w:ascii="Times New Roman" w:hAnsi="Times New Roman"/>
          <w:bCs/>
          <w:color w:val="000000"/>
          <w:sz w:val="24"/>
          <w:szCs w:val="24"/>
          <w:lang w:val="ru-RU"/>
        </w:rPr>
        <w:t>164 000</w:t>
      </w:r>
      <w:r w:rsidR="00AF31D6" w:rsidRPr="00AF31D6">
        <w:rPr>
          <w:rFonts w:ascii="Times New Roman" w:hAnsi="Times New Roman"/>
          <w:bCs/>
          <w:color w:val="000000"/>
          <w:sz w:val="24"/>
          <w:szCs w:val="24"/>
        </w:rPr>
        <w:t xml:space="preserve">,00 </w:t>
      </w:r>
      <w:r w:rsidR="00AF31D6" w:rsidRPr="00AF31D6">
        <w:rPr>
          <w:rFonts w:ascii="Times New Roman" w:hAnsi="Times New Roman"/>
          <w:sz w:val="24"/>
          <w:szCs w:val="24"/>
        </w:rPr>
        <w:t>грн. (</w:t>
      </w:r>
      <w:r w:rsidR="00AF31D6" w:rsidRPr="00AF31D6">
        <w:rPr>
          <w:rFonts w:ascii="Times New Roman" w:hAnsi="Times New Roman"/>
          <w:sz w:val="24"/>
          <w:szCs w:val="24"/>
          <w:lang w:val="ru-RU"/>
        </w:rPr>
        <w:t xml:space="preserve">Сто </w:t>
      </w:r>
      <w:proofErr w:type="spellStart"/>
      <w:r w:rsidR="00AF31D6" w:rsidRPr="00AF31D6">
        <w:rPr>
          <w:rFonts w:ascii="Times New Roman" w:hAnsi="Times New Roman"/>
          <w:sz w:val="24"/>
          <w:szCs w:val="24"/>
          <w:lang w:val="ru-RU"/>
        </w:rPr>
        <w:t>шістдесят</w:t>
      </w:r>
      <w:proofErr w:type="spellEnd"/>
      <w:r w:rsidR="00AF31D6" w:rsidRPr="00AF31D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AF31D6" w:rsidRPr="00AF31D6">
        <w:rPr>
          <w:rFonts w:ascii="Times New Roman" w:hAnsi="Times New Roman"/>
          <w:sz w:val="24"/>
          <w:szCs w:val="24"/>
          <w:lang w:val="ru-RU"/>
        </w:rPr>
        <w:t>чотири</w:t>
      </w:r>
      <w:proofErr w:type="spellEnd"/>
      <w:r w:rsidR="00AF31D6" w:rsidRPr="00AF31D6">
        <w:rPr>
          <w:rFonts w:ascii="Times New Roman" w:hAnsi="Times New Roman"/>
          <w:color w:val="000000"/>
          <w:sz w:val="24"/>
          <w:szCs w:val="24"/>
        </w:rPr>
        <w:t xml:space="preserve"> тисячі гривень 00 копійок</w:t>
      </w:r>
      <w:r w:rsidR="00AF31D6" w:rsidRPr="00AF31D6">
        <w:rPr>
          <w:rFonts w:ascii="Times New Roman" w:hAnsi="Times New Roman"/>
          <w:sz w:val="24"/>
          <w:szCs w:val="24"/>
        </w:rPr>
        <w:t xml:space="preserve">) </w:t>
      </w:r>
      <w:r w:rsidR="00AF31D6" w:rsidRPr="00AF31D6">
        <w:rPr>
          <w:rFonts w:ascii="Times New Roman" w:hAnsi="Times New Roman"/>
          <w:color w:val="000000"/>
          <w:sz w:val="24"/>
          <w:szCs w:val="24"/>
        </w:rPr>
        <w:t>з ПДВ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F31D6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283F2E" w:rsidRPr="00AF31D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AF31D6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2885BD45" w14:textId="77777777" w:rsidR="00672FC0" w:rsidRPr="00AF31D6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ACD65" w14:textId="77777777" w:rsidR="00672FC0" w:rsidRPr="00AF31D6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F31D6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266608C" w14:textId="77777777" w:rsidR="00672FC0" w:rsidRPr="00AF31D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1D6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AF31D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F31D6">
        <w:rPr>
          <w:rFonts w:ascii="Times New Roman" w:eastAsia="Calibri" w:hAnsi="Times New Roman" w:cs="Times New Roman"/>
          <w:sz w:val="24"/>
          <w:szCs w:val="24"/>
        </w:rPr>
        <w:t xml:space="preserve">, а також аналізу та моніторингу ринкових цін, що відображені в електронній системі </w:t>
      </w:r>
      <w:proofErr w:type="spellStart"/>
      <w:r w:rsidRPr="00AF31D6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F31D6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F31D6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F31D6">
        <w:rPr>
          <w:rFonts w:ascii="Times New Roman" w:eastAsia="Calibri" w:hAnsi="Times New Roman" w:cs="Times New Roman"/>
          <w:sz w:val="24"/>
          <w:szCs w:val="24"/>
        </w:rPr>
        <w:t>».</w:t>
      </w:r>
      <w:r w:rsidRPr="00AF3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2D84A" w14:textId="057A6D6E" w:rsidR="00672FC0" w:rsidRPr="00AF31D6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1D6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AF31D6" w:rsidRPr="00AF31D6">
        <w:rPr>
          <w:rFonts w:ascii="Times New Roman" w:hAnsi="Times New Roman" w:cs="Times New Roman"/>
          <w:sz w:val="24"/>
          <w:szCs w:val="24"/>
        </w:rPr>
        <w:t>Послуги з ремонту та технічного обслуговування апарату СТЕРРАД 100S Класифікація за ДК 021-2015 (CPV)</w:t>
      </w:r>
      <w:r w:rsidR="00AF31D6" w:rsidRPr="00AF31D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F31D6" w:rsidRPr="00AF31D6">
        <w:rPr>
          <w:rFonts w:ascii="Times New Roman" w:hAnsi="Times New Roman" w:cs="Times New Roman"/>
          <w:sz w:val="24"/>
          <w:szCs w:val="24"/>
        </w:rPr>
        <w:t>50420000-5: Послуги з ремонту і технічного обслуговування медичного та хірургічного обладнання  (50421000-2 Послуги з ремонту і технічного обслуговування медичного обладнання)</w:t>
      </w:r>
      <w:r w:rsidRPr="00AF31D6">
        <w:rPr>
          <w:rFonts w:ascii="Times New Roman" w:eastAsia="Calibri" w:hAnsi="Times New Roman" w:cs="Times New Roman"/>
          <w:sz w:val="24"/>
          <w:szCs w:val="24"/>
        </w:rPr>
        <w:t xml:space="preserve"> за KEKВ 22</w:t>
      </w:r>
      <w:r w:rsidR="0052264C" w:rsidRPr="00AF31D6">
        <w:rPr>
          <w:rFonts w:ascii="Times New Roman" w:eastAsia="Calibri" w:hAnsi="Times New Roman" w:cs="Times New Roman"/>
          <w:sz w:val="24"/>
          <w:szCs w:val="24"/>
        </w:rPr>
        <w:t>4</w:t>
      </w:r>
      <w:r w:rsidRPr="00AF31D6">
        <w:rPr>
          <w:rFonts w:ascii="Times New Roman" w:eastAsia="Calibri" w:hAnsi="Times New Roman" w:cs="Times New Roman"/>
          <w:sz w:val="24"/>
          <w:szCs w:val="24"/>
        </w:rPr>
        <w:t xml:space="preserve">0 становить </w:t>
      </w:r>
      <w:r w:rsidR="00AF31D6" w:rsidRPr="00AF31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164 000,00 </w:t>
      </w:r>
      <w:r w:rsidR="00AF31D6" w:rsidRPr="00AF31D6">
        <w:rPr>
          <w:rFonts w:ascii="Times New Roman" w:hAnsi="Times New Roman" w:cs="Times New Roman"/>
          <w:sz w:val="24"/>
          <w:szCs w:val="24"/>
        </w:rPr>
        <w:t>грн. (Сто шістдесят чотири</w:t>
      </w:r>
      <w:r w:rsidR="00AF31D6" w:rsidRPr="00AF31D6">
        <w:rPr>
          <w:rFonts w:ascii="Times New Roman" w:hAnsi="Times New Roman" w:cs="Times New Roman"/>
          <w:color w:val="000000"/>
          <w:sz w:val="24"/>
          <w:szCs w:val="24"/>
        </w:rPr>
        <w:t xml:space="preserve"> тисячі гривень 00 копійок</w:t>
      </w:r>
      <w:r w:rsidR="00AF31D6" w:rsidRPr="00AF31D6">
        <w:rPr>
          <w:rFonts w:ascii="Times New Roman" w:hAnsi="Times New Roman" w:cs="Times New Roman"/>
          <w:sz w:val="24"/>
          <w:szCs w:val="24"/>
        </w:rPr>
        <w:t xml:space="preserve">) </w:t>
      </w:r>
      <w:r w:rsidR="00AF31D6" w:rsidRPr="00AF31D6">
        <w:rPr>
          <w:rFonts w:ascii="Times New Roman" w:hAnsi="Times New Roman" w:cs="Times New Roman"/>
          <w:color w:val="000000"/>
          <w:sz w:val="24"/>
          <w:szCs w:val="24"/>
        </w:rPr>
        <w:t>з ПДВ</w:t>
      </w:r>
      <w:r w:rsidR="0052264C" w:rsidRPr="00AF31D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806B6C" w14:textId="77777777" w:rsidR="00B55040" w:rsidRPr="00AF31D6" w:rsidRDefault="00AF31D6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F31D6" w:rsidSect="00785873">
      <w:pgSz w:w="11906" w:h="16838"/>
      <w:pgMar w:top="567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2446FB"/>
    <w:rsid w:val="00283F2E"/>
    <w:rsid w:val="00325419"/>
    <w:rsid w:val="00341015"/>
    <w:rsid w:val="003D5301"/>
    <w:rsid w:val="004265CA"/>
    <w:rsid w:val="0052264C"/>
    <w:rsid w:val="00626A01"/>
    <w:rsid w:val="00672FC0"/>
    <w:rsid w:val="00691456"/>
    <w:rsid w:val="006A30ED"/>
    <w:rsid w:val="006C644C"/>
    <w:rsid w:val="00785873"/>
    <w:rsid w:val="007919F6"/>
    <w:rsid w:val="00AF31D6"/>
    <w:rsid w:val="00B85DF3"/>
    <w:rsid w:val="00BA497C"/>
    <w:rsid w:val="00BF286D"/>
    <w:rsid w:val="00E05781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53F3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styleId="a6">
    <w:name w:val="Hyperlink"/>
    <w:basedOn w:val="a0"/>
    <w:rsid w:val="00341015"/>
    <w:rPr>
      <w:color w:val="0000FF"/>
      <w:u w:val="single"/>
    </w:rPr>
  </w:style>
  <w:style w:type="character" w:customStyle="1" w:styleId="h-select-all">
    <w:name w:val="h-select-all"/>
    <w:basedOn w:val="a0"/>
    <w:rsid w:val="0052264C"/>
  </w:style>
  <w:style w:type="character" w:customStyle="1" w:styleId="tendertuidzvje7">
    <w:name w:val="tender__tuid__zvje7"/>
    <w:basedOn w:val="a0"/>
    <w:rsid w:val="003D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1975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2025-05-19T12:07:00Z</dcterms:modified>
</cp:coreProperties>
</file>